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4C5" w:rsidRPr="002F44C5" w:rsidRDefault="002F44C5" w:rsidP="002F44C5">
      <w:pPr>
        <w:shd w:val="clear" w:color="auto" w:fill="FFFFFF"/>
        <w:spacing w:before="600" w:after="300"/>
        <w:outlineLvl w:val="0"/>
        <w:rPr>
          <w:rFonts w:ascii="Avenir Next" w:eastAsia="Times New Roman" w:hAnsi="Avenir Next" w:cs="Times New Roman"/>
          <w:color w:val="373A36"/>
          <w:kern w:val="36"/>
          <w:sz w:val="42"/>
          <w:szCs w:val="42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36"/>
          <w:sz w:val="42"/>
          <w:szCs w:val="42"/>
          <w14:ligatures w14:val="none"/>
        </w:rPr>
        <w:t>Hurricane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It didn't behave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like anything you had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ever imagined. The wind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tore at the trees, the rain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fell for days slant and hard.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The back of the hand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to everything. I watched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the trees bow and their leaves fall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and crawl back into the earth.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As though, that was that.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This was one hurricane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I lived through, </w:t>
      </w:r>
      <w:hyperlink r:id="rId4" w:tgtFrame="_blank" w:tooltip="Water the Seeds You're Planting Hand Lettered Prayer Art Print" w:history="1">
        <w:r w:rsidRPr="002F44C5">
          <w:rPr>
            <w:rFonts w:ascii="Avenir Next" w:eastAsia="Times New Roman" w:hAnsi="Avenir Next" w:cs="Times New Roman"/>
            <w:color w:val="9BAE88"/>
            <w:kern w:val="0"/>
            <w:sz w:val="23"/>
            <w:szCs w:val="23"/>
            <w:u w:val="single"/>
            <w14:ligatures w14:val="none"/>
          </w:rPr>
          <w:t>the other one</w:t>
        </w:r>
      </w:hyperlink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hyperlink r:id="rId5" w:tgtFrame="_blank" w:tooltip="Water the Seeds You're Planting Hand Lettered Prayer Art Print" w:history="1">
        <w:r w:rsidRPr="002F44C5">
          <w:rPr>
            <w:rFonts w:ascii="Avenir Next" w:eastAsia="Times New Roman" w:hAnsi="Avenir Next" w:cs="Times New Roman"/>
            <w:color w:val="9BAE88"/>
            <w:kern w:val="0"/>
            <w:sz w:val="23"/>
            <w:szCs w:val="23"/>
            <w:u w:val="single"/>
            <w14:ligatures w14:val="none"/>
          </w:rPr>
          <w:t>was of a different sort</w:t>
        </w:r>
      </w:hyperlink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, and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lasted longer. Then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I felt my own leaves giving up and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falling. </w:t>
      </w:r>
      <w:r w:rsidRPr="002F44C5">
        <w:rPr>
          <w:rFonts w:ascii="Avenir Next" w:eastAsia="Times New Roman" w:hAnsi="Avenir Next" w:cs="Times New Roman"/>
          <w:i/>
          <w:iCs/>
          <w:color w:val="373A36"/>
          <w:kern w:val="0"/>
          <w:sz w:val="23"/>
          <w:szCs w:val="23"/>
          <w14:ligatures w14:val="none"/>
        </w:rPr>
        <w:t>The back of the hand to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i/>
          <w:iCs/>
          <w:color w:val="373A36"/>
          <w:kern w:val="0"/>
          <w:sz w:val="23"/>
          <w:szCs w:val="23"/>
          <w14:ligatures w14:val="none"/>
        </w:rPr>
        <w:t>everything</w:t>
      </w: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. But listen now to what happened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to the actual trees;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lastRenderedPageBreak/>
        <w:t>toward the end of that summer they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hyperlink r:id="rId6" w:tgtFrame="_blank" w:tooltip="The Magic of Starting New Hand Lettered Affirmation Art Print" w:history="1">
        <w:r w:rsidRPr="002F44C5">
          <w:rPr>
            <w:rFonts w:ascii="Avenir Next" w:eastAsia="Times New Roman" w:hAnsi="Avenir Next" w:cs="Times New Roman"/>
            <w:color w:val="9BAE88"/>
            <w:kern w:val="0"/>
            <w:sz w:val="23"/>
            <w:szCs w:val="23"/>
            <w:u w:val="single"/>
            <w14:ligatures w14:val="none"/>
          </w:rPr>
          <w:t>pushed new leaves from their stubbed limbs</w:t>
        </w:r>
      </w:hyperlink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.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It was the wrong season, yes,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but they couldn't stop. They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looked like telephone poles and didn't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care. And after the leaves came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blossoms. For some things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hyperlink r:id="rId7" w:tgtFrame="_blank" w:tooltip="A Place and a Purpose for Everything Under the Sun Hand Lettered Poetry Art Print" w:history="1">
        <w:r w:rsidRPr="002F44C5">
          <w:rPr>
            <w:rFonts w:ascii="Avenir Next" w:eastAsia="Times New Roman" w:hAnsi="Avenir Next" w:cs="Times New Roman"/>
            <w:color w:val="9BAE88"/>
            <w:kern w:val="0"/>
            <w:sz w:val="23"/>
            <w:szCs w:val="23"/>
            <w:u w:val="single"/>
            <w14:ligatures w14:val="none"/>
          </w:rPr>
          <w:t>there are no wrong seasons</w:t>
        </w:r>
      </w:hyperlink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.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  <w:t>Which is what I dream of for me.</w:t>
      </w:r>
    </w:p>
    <w:p w:rsidR="002F44C5" w:rsidRPr="002F44C5" w:rsidRDefault="002F44C5" w:rsidP="002F44C5">
      <w:pPr>
        <w:shd w:val="clear" w:color="auto" w:fill="FFFFFF"/>
        <w:spacing w:after="300" w:line="330" w:lineRule="atLeast"/>
        <w:rPr>
          <w:rFonts w:ascii="Avenir Next" w:eastAsia="Times New Roman" w:hAnsi="Avenir Next" w:cs="Times New Roman"/>
          <w:color w:val="373A36"/>
          <w:kern w:val="0"/>
          <w:sz w:val="23"/>
          <w:szCs w:val="23"/>
          <w14:ligatures w14:val="none"/>
        </w:rPr>
      </w:pPr>
      <w:r w:rsidRPr="002F44C5">
        <w:rPr>
          <w:rFonts w:ascii="Avenir Next" w:eastAsia="Times New Roman" w:hAnsi="Avenir Next" w:cs="Times New Roman"/>
          <w:i/>
          <w:iCs/>
          <w:color w:val="373A36"/>
          <w:kern w:val="0"/>
          <w:sz w:val="23"/>
          <w:szCs w:val="23"/>
          <w14:ligatures w14:val="none"/>
        </w:rPr>
        <w:t>-- Mary Oliver, A Thousand Mornings</w:t>
      </w:r>
    </w:p>
    <w:p w:rsidR="002F44C5" w:rsidRPr="002F44C5" w:rsidRDefault="002F44C5" w:rsidP="002F44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00000" w:rsidRDefault="00000000"/>
    <w:sectPr w:rsidR="0037617D" w:rsidSect="004D6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C5"/>
    <w:rsid w:val="002F44C5"/>
    <w:rsid w:val="00463E64"/>
    <w:rsid w:val="004D6F71"/>
    <w:rsid w:val="00BA553D"/>
    <w:rsid w:val="00D4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D70D451-B070-FF42-90F1-E3A52BEC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44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4C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F44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F44C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F4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alingbrave.com/products/a-place-and-a-purpose-for-everyth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ingbrave.com/products/i-believe-in-the-magic-of-new" TargetMode="External"/><Relationship Id="rId5" Type="http://schemas.openxmlformats.org/officeDocument/2006/relationships/hyperlink" Target="https://healingbrave.com/collections/prayer-prints/products/water-the-seeds-youre-planting-art-print" TargetMode="External"/><Relationship Id="rId4" Type="http://schemas.openxmlformats.org/officeDocument/2006/relationships/hyperlink" Target="https://healingbrave.com/collections/prayer-prints/products/water-the-seeds-youre-planting-art-prin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Soper</dc:creator>
  <cp:keywords/>
  <dc:description/>
  <cp:lastModifiedBy>Martha Soper</cp:lastModifiedBy>
  <cp:revision>1</cp:revision>
  <dcterms:created xsi:type="dcterms:W3CDTF">2024-10-18T18:07:00Z</dcterms:created>
  <dcterms:modified xsi:type="dcterms:W3CDTF">2024-10-18T18:08:00Z</dcterms:modified>
</cp:coreProperties>
</file>